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426"/>
        <w:gridCol w:w="3458"/>
        <w:gridCol w:w="7"/>
      </w:tblGrid>
      <w:tr w:rsidR="00BB3E05" w:rsidTr="00BB3E05">
        <w:tc>
          <w:tcPr>
            <w:tcW w:w="3497" w:type="dxa"/>
            <w:gridSpan w:val="2"/>
            <w:shd w:val="clear" w:color="auto" w:fill="BFBFBF" w:themeFill="background1" w:themeFillShade="BF"/>
          </w:tcPr>
          <w:p w:rsidR="00BB3E05" w:rsidRPr="00C263A8" w:rsidRDefault="00BB3E05">
            <w:pPr>
              <w:rPr>
                <w:rFonts w:ascii="Verdana" w:hAnsi="Verdana"/>
                <w:b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t xml:space="preserve">Art and Design </w:t>
            </w:r>
          </w:p>
        </w:tc>
        <w:tc>
          <w:tcPr>
            <w:tcW w:w="3465" w:type="dxa"/>
            <w:gridSpan w:val="2"/>
            <w:shd w:val="clear" w:color="auto" w:fill="FFC000"/>
            <w:vAlign w:val="center"/>
          </w:tcPr>
          <w:p w:rsidR="00BB3E05" w:rsidRDefault="00BB3E05">
            <w:pPr>
              <w:rPr>
                <w:rStyle w:val="Strong"/>
                <w:rFonts w:ascii="Verdana" w:hAnsi="Verdana"/>
                <w:color w:val="666666"/>
              </w:rPr>
            </w:pPr>
            <w:r w:rsidRPr="00C263A8">
              <w:rPr>
                <w:rFonts w:ascii="Verdana" w:hAnsi="Verdana"/>
                <w:b/>
                <w:sz w:val="32"/>
              </w:rPr>
              <w:t>Cycle A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Default="00BB3E05" w:rsidP="00BB3E05"/>
        </w:tc>
        <w:tc>
          <w:tcPr>
            <w:tcW w:w="1426" w:type="dxa"/>
          </w:tcPr>
          <w:p w:rsidR="00BB3E05" w:rsidRDefault="00BB3E05" w:rsidP="00BB3E05"/>
        </w:tc>
        <w:tc>
          <w:tcPr>
            <w:tcW w:w="3458" w:type="dxa"/>
            <w:vAlign w:val="center"/>
          </w:tcPr>
          <w:p w:rsidR="00BB3E05" w:rsidRPr="00724891" w:rsidRDefault="00BB3E05" w:rsidP="00BB3E05">
            <w:pPr>
              <w:rPr>
                <w:rFonts w:ascii="Verdana" w:hAnsi="Verdana"/>
                <w:b/>
                <w:color w:val="666666"/>
              </w:rPr>
            </w:pPr>
            <w:r w:rsidRPr="00724891">
              <w:rPr>
                <w:rStyle w:val="Strong"/>
                <w:rFonts w:ascii="Verdana" w:hAnsi="Verdana"/>
              </w:rPr>
              <w:t>By the end of Year 4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develop ideas</w:t>
            </w: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Develop ideas from starting points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throughout the curriculum.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Collect information, sketches and resources.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Adapt and refine ideas as they progress.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ideas in a variety of ways.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Comment on artworks using visual language.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b/>
                <w:sz w:val="18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master techniques</w:t>
            </w: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Painting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a number of brush techniques using thick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and thin brushes to produce shapes, textures,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patterns and lines.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Mix colours effectively.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watercolour paint to produce washes for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backgrounds then add detail.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Experiment with creating mood with colour.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Collage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Sculpture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Drawing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different hardnesses of pencils to show line, tone and texture.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Annotate sketches to explain and elaborate ideas.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Sketch lightly (no need to use a rubber to correct mistakes).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shading to show light and shadow.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hatching and cross hatching to show tone and texture.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Print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Textiles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Shape and stitch materials.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basic cross stitch and back stitch.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Colour fabric.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Create weavings.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Quilt, pad and gather fabric.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sz w:val="18"/>
              </w:rPr>
            </w:pP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 xml:space="preserve">Digital media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Create images, video and sound recordings and explain why they were created.</w:t>
            </w:r>
          </w:p>
        </w:tc>
      </w:tr>
      <w:tr w:rsidR="00BB3E05" w:rsidTr="00BB3E05">
        <w:trPr>
          <w:gridAfter w:val="1"/>
          <w:wAfter w:w="7" w:type="dxa"/>
        </w:trPr>
        <w:tc>
          <w:tcPr>
            <w:tcW w:w="2071" w:type="dxa"/>
          </w:tcPr>
          <w:p w:rsidR="00BB3E05" w:rsidRPr="00C263A8" w:rsidRDefault="00BB3E05" w:rsidP="00BB3E05">
            <w:pPr>
              <w:rPr>
                <w:rFonts w:ascii="Verdana" w:hAnsi="Verdana"/>
                <w:b/>
                <w:color w:val="666666"/>
                <w:sz w:val="18"/>
                <w:szCs w:val="24"/>
              </w:rPr>
            </w:pPr>
            <w:r w:rsidRPr="00C263A8">
              <w:rPr>
                <w:rFonts w:ascii="Verdana" w:hAnsi="Verdana"/>
                <w:b/>
                <w:color w:val="666666"/>
                <w:sz w:val="18"/>
              </w:rPr>
              <w:t>To take inspiration from the greats (classic and modern)</w:t>
            </w:r>
          </w:p>
        </w:tc>
        <w:tc>
          <w:tcPr>
            <w:tcW w:w="142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24"/>
              </w:rPr>
            </w:pP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Replicate some of the techniques used by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notable artists, artisans and designers.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Create original pieces that are influenced by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studies of others.</w:t>
            </w:r>
          </w:p>
        </w:tc>
      </w:tr>
    </w:tbl>
    <w:p w:rsidR="00C263A8" w:rsidRDefault="00C263A8"/>
    <w:p w:rsidR="00583857" w:rsidRDefault="00583857"/>
    <w:p w:rsidR="00583857" w:rsidRDefault="00583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546"/>
        <w:gridCol w:w="3458"/>
        <w:gridCol w:w="6"/>
      </w:tblGrid>
      <w:tr w:rsidR="00BB3E05" w:rsidTr="00BB3E05">
        <w:tc>
          <w:tcPr>
            <w:tcW w:w="3475" w:type="dxa"/>
            <w:gridSpan w:val="2"/>
            <w:shd w:val="clear" w:color="auto" w:fill="BFBFBF" w:themeFill="background1" w:themeFillShade="BF"/>
          </w:tcPr>
          <w:p w:rsidR="00BB3E05" w:rsidRPr="00C263A8" w:rsidRDefault="00BB3E05" w:rsidP="007B77A5">
            <w:pPr>
              <w:rPr>
                <w:rFonts w:ascii="Verdana" w:hAnsi="Verdana"/>
                <w:b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lastRenderedPageBreak/>
              <w:t xml:space="preserve">Art and Design </w:t>
            </w:r>
          </w:p>
        </w:tc>
        <w:tc>
          <w:tcPr>
            <w:tcW w:w="3464" w:type="dxa"/>
            <w:gridSpan w:val="2"/>
            <w:shd w:val="clear" w:color="auto" w:fill="92D050"/>
            <w:vAlign w:val="center"/>
          </w:tcPr>
          <w:p w:rsidR="00BB3E05" w:rsidRPr="00C263A8" w:rsidRDefault="00BB3E05" w:rsidP="007B77A5">
            <w:pPr>
              <w:rPr>
                <w:rStyle w:val="Strong"/>
                <w:rFonts w:ascii="Verdana" w:hAnsi="Verdana"/>
                <w:bCs w:val="0"/>
                <w:sz w:val="32"/>
              </w:rPr>
            </w:pPr>
            <w:r w:rsidRPr="00C263A8">
              <w:rPr>
                <w:rFonts w:ascii="Verdana" w:hAnsi="Verdana"/>
                <w:b/>
                <w:sz w:val="32"/>
              </w:rPr>
              <w:t xml:space="preserve">Cycle </w:t>
            </w:r>
            <w:r>
              <w:rPr>
                <w:rFonts w:ascii="Verdana" w:hAnsi="Verdana"/>
                <w:b/>
                <w:sz w:val="32"/>
              </w:rPr>
              <w:t>B</w:t>
            </w:r>
          </w:p>
        </w:tc>
      </w:tr>
      <w:tr w:rsidR="00BB3E05" w:rsidTr="00BB3E05">
        <w:trPr>
          <w:gridAfter w:val="1"/>
          <w:wAfter w:w="6" w:type="dxa"/>
        </w:trPr>
        <w:tc>
          <w:tcPr>
            <w:tcW w:w="1929" w:type="dxa"/>
          </w:tcPr>
          <w:p w:rsidR="00BB3E05" w:rsidRDefault="00BB3E05" w:rsidP="00BB3E05"/>
        </w:tc>
        <w:tc>
          <w:tcPr>
            <w:tcW w:w="1546" w:type="dxa"/>
          </w:tcPr>
          <w:p w:rsidR="00BB3E05" w:rsidRDefault="00BB3E05" w:rsidP="00BB3E05"/>
        </w:tc>
        <w:tc>
          <w:tcPr>
            <w:tcW w:w="3458" w:type="dxa"/>
            <w:vAlign w:val="center"/>
          </w:tcPr>
          <w:p w:rsidR="00BB3E05" w:rsidRPr="00724891" w:rsidRDefault="00BB3E05" w:rsidP="00BB3E05">
            <w:pPr>
              <w:rPr>
                <w:rFonts w:ascii="Verdana" w:hAnsi="Verdana"/>
                <w:b/>
                <w:color w:val="666666"/>
              </w:rPr>
            </w:pPr>
            <w:r w:rsidRPr="00724891">
              <w:rPr>
                <w:rStyle w:val="Strong"/>
                <w:rFonts w:ascii="Verdana" w:hAnsi="Verdana"/>
              </w:rPr>
              <w:t>By the end of Year 4</w:t>
            </w: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develop ideas</w:t>
            </w: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Develop ideas from starting points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throughout the curriculum.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Collect information, sketches and resources.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Adapt and refine ideas as they progress.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Explore ideas in a variety of ways.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Comment on artworks using visual language.</w:t>
            </w: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master techniques</w:t>
            </w: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Painting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Collage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Select and arrange materials for a striking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effect.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Ensure work is precise.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coiling, overlapping, tessellation, mosaic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and montage.</w:t>
            </w: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Sculpture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Create and combine shapes to create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recognisable forms (e.g. shapes made from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nets or solid materials).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Include texture that conveys feelings,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expression or movement.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Use clay and other mouldable materials.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• Add materials to provide interesting detail.</w:t>
            </w: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Drawing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different hardnesses of pencils to show line, tone and texture.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Annotate sketches to explain and elaborate ideas.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Sketch lightly (no need to use a rubber to correct mistakes).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shading to show light and shadow.</w:t>
            </w:r>
          </w:p>
          <w:p w:rsidR="00BB3E05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hatching and cross hatching to show tone and texture.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Print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Use layers of two or more colours.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Replicate patterns observed in natural or built environments. 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Make printing blocks (e.g. from coiled string glued to a block).</w:t>
            </w:r>
          </w:p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Make precise repeating patterns.</w:t>
            </w: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Textiles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 xml:space="preserve">Digital media </w:t>
            </w:r>
          </w:p>
        </w:tc>
        <w:tc>
          <w:tcPr>
            <w:tcW w:w="3458" w:type="dxa"/>
          </w:tcPr>
          <w:p w:rsidR="00BB3E05" w:rsidRPr="00583857" w:rsidRDefault="00BB3E05" w:rsidP="00BB3E05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BB3E05" w:rsidRPr="00C263A8" w:rsidTr="00BB3E05">
        <w:trPr>
          <w:gridAfter w:val="1"/>
          <w:wAfter w:w="6" w:type="dxa"/>
        </w:trPr>
        <w:tc>
          <w:tcPr>
            <w:tcW w:w="1929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C263A8">
              <w:rPr>
                <w:rFonts w:ascii="Verdana" w:hAnsi="Verdana"/>
                <w:color w:val="666666"/>
                <w:sz w:val="18"/>
                <w:szCs w:val="18"/>
              </w:rPr>
              <w:t>To take inspiration from the greats (classic and modern)</w:t>
            </w:r>
          </w:p>
        </w:tc>
        <w:tc>
          <w:tcPr>
            <w:tcW w:w="1546" w:type="dxa"/>
          </w:tcPr>
          <w:p w:rsidR="00BB3E05" w:rsidRPr="00C263A8" w:rsidRDefault="00BB3E05" w:rsidP="00BB3E05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3458" w:type="dxa"/>
          </w:tcPr>
          <w:p w:rsidR="00BB3E05" w:rsidRPr="00583857" w:rsidRDefault="00BB3E05" w:rsidP="00BF7080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• Replicate some of the techniques used by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notable artists, artisans and designers.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• </w:t>
            </w:r>
            <w:r w:rsidR="00BF7080">
              <w:rPr>
                <w:rFonts w:ascii="Verdana" w:hAnsi="Verdana"/>
                <w:color w:val="666666"/>
                <w:sz w:val="16"/>
                <w:szCs w:val="16"/>
              </w:rPr>
              <w:t xml:space="preserve">Create original pieces that are </w:t>
            </w:r>
            <w:bookmarkStart w:id="0" w:name="_GoBack"/>
            <w:bookmarkEnd w:id="0"/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t>influenced by</w:t>
            </w:r>
            <w:r w:rsidRPr="00583857">
              <w:rPr>
                <w:rFonts w:ascii="Verdana" w:hAnsi="Verdana"/>
                <w:color w:val="666666"/>
                <w:sz w:val="16"/>
                <w:szCs w:val="16"/>
              </w:rPr>
              <w:br/>
              <w:t>studies of others.</w:t>
            </w:r>
          </w:p>
        </w:tc>
      </w:tr>
    </w:tbl>
    <w:p w:rsidR="00E46463" w:rsidRPr="00C263A8" w:rsidRDefault="00E46463" w:rsidP="00C263A8">
      <w:pPr>
        <w:rPr>
          <w:sz w:val="18"/>
          <w:szCs w:val="18"/>
        </w:rPr>
      </w:pPr>
    </w:p>
    <w:sectPr w:rsidR="00E46463" w:rsidRPr="00C263A8" w:rsidSect="00BB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8"/>
    <w:rsid w:val="00583857"/>
    <w:rsid w:val="00724891"/>
    <w:rsid w:val="00BB3E05"/>
    <w:rsid w:val="00BF7080"/>
    <w:rsid w:val="00C263A8"/>
    <w:rsid w:val="00E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9F7F"/>
  <w15:docId w15:val="{B6392D0D-752E-4E19-86BF-32EA022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63A8"/>
    <w:rPr>
      <w:b/>
      <w:bCs/>
    </w:rPr>
  </w:style>
  <w:style w:type="paragraph" w:styleId="NormalWeb">
    <w:name w:val="Normal (Web)"/>
    <w:basedOn w:val="Normal"/>
    <w:uiPriority w:val="99"/>
    <w:unhideWhenUsed/>
    <w:rsid w:val="00C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Briggs</dc:creator>
  <cp:lastModifiedBy>Lisa Perry</cp:lastModifiedBy>
  <cp:revision>4</cp:revision>
  <dcterms:created xsi:type="dcterms:W3CDTF">2017-11-06T20:38:00Z</dcterms:created>
  <dcterms:modified xsi:type="dcterms:W3CDTF">2017-11-06T20:38:00Z</dcterms:modified>
</cp:coreProperties>
</file>